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REDACTED TEXT under FOIA Section 43 Commercial Interests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Reference: RM6116-</w:t>
    </w:r>
    <w:r w:rsidDel="00000000" w:rsidR="00000000" w:rsidRPr="00000000">
      <w:rPr>
        <w:rFonts w:ascii="Arial" w:cs="Arial" w:eastAsia="Arial" w:hAnsi="Arial"/>
        <w:rtl w:val="0"/>
      </w:rPr>
      <w:t xml:space="preserve">Lot 4b</w:t>
    </w:r>
    <w:r w:rsidDel="00000000" w:rsidR="00000000" w:rsidRPr="00000000">
      <w:rPr>
        <w:rtl w:val="0"/>
      </w:rPr>
      <w:t xml:space="preserve"> </w:t>
    </w:r>
    <w:r w:rsidDel="00000000" w:rsidR="00000000" w:rsidRPr="00000000">
      <w:rPr>
        <w:rFonts w:ascii="Arial" w:cs="Arial" w:eastAsia="Arial" w:hAnsi="Arial"/>
        <w:rtl w:val="0"/>
      </w:rPr>
      <w:t xml:space="preserve">Digital Communication Services (Unified Communications)-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Contract Reference: CCTE24A10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ab/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Internet Protocol (IP)Telephony based services across the GPA estate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FY5eVbS9qb+9FJUHDutPaEPicg==">CgMxLjA4AHIhMU1HRjFTMjE0bkxBQVlBODdXVDdmaXdCSjM5aHhIODky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2022-10-11T15:02:00Z</dcterms:created>
  <dc:creator>Laura Hayward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